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C6F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>
        <w:rPr>
          <w:sz w:val="28"/>
          <w:szCs w:val="28"/>
        </w:rPr>
        <w:t>Рисунок</w:t>
      </w:r>
      <w:r w:rsidRPr="00A56532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A56532">
        <w:rPr>
          <w:sz w:val="28"/>
          <w:szCs w:val="28"/>
        </w:rPr>
        <w:t xml:space="preserve"> </w:t>
      </w:r>
      <w:r w:rsidRPr="00A56532">
        <w:rPr>
          <w:rStyle w:val="rynqvb"/>
          <w:sz w:val="28"/>
          <w:szCs w:val="28"/>
        </w:rPr>
        <w:t xml:space="preserve">Ремиссия без лечения </w:t>
      </w:r>
      <w:r>
        <w:rPr>
          <w:rStyle w:val="rynqvb"/>
          <w:sz w:val="28"/>
          <w:szCs w:val="28"/>
        </w:rPr>
        <w:t xml:space="preserve">у пациентов с ХМЛ </w:t>
      </w:r>
      <w:r w:rsidRPr="00D91722">
        <w:rPr>
          <w:rStyle w:val="rynqvb"/>
          <w:sz w:val="28"/>
          <w:szCs w:val="28"/>
        </w:rPr>
        <w:t>[26]</w:t>
      </w:r>
    </w:p>
    <w:p w:rsidR="00654C6F" w:rsidRPr="00FA7A1E" w:rsidRDefault="001C081D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>
        <w:rPr>
          <w:rStyle w:val="rynqvb"/>
          <w:sz w:val="28"/>
          <w:szCs w:val="28"/>
        </w:rPr>
        <w:t>Примечание</w:t>
      </w:r>
      <w:r w:rsidR="00654C6F" w:rsidRPr="00FA7A1E">
        <w:rPr>
          <w:rStyle w:val="rynqvb"/>
          <w:sz w:val="28"/>
          <w:szCs w:val="28"/>
        </w:rPr>
        <w:t>: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 w:rsidRPr="00FA7A1E">
        <w:rPr>
          <w:rStyle w:val="rynqvb"/>
          <w:sz w:val="28"/>
          <w:szCs w:val="28"/>
        </w:rPr>
        <w:t>Ось Х – время после прекращения лечения, месяцы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 w:rsidRPr="00FA7A1E">
        <w:rPr>
          <w:rStyle w:val="rynqvb"/>
          <w:sz w:val="28"/>
          <w:szCs w:val="28"/>
        </w:rPr>
        <w:t>Ось У – ремиссия без лечения, %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 w:rsidRPr="00FA7A1E">
        <w:rPr>
          <w:rStyle w:val="rynqvb"/>
          <w:sz w:val="28"/>
          <w:szCs w:val="28"/>
        </w:rPr>
        <w:t xml:space="preserve">Линия чёрного цвета –  позитивность по </w:t>
      </w:r>
      <w:r w:rsidRPr="006C4AB7">
        <w:rPr>
          <w:rStyle w:val="rynqvb"/>
          <w:i/>
          <w:sz w:val="28"/>
          <w:szCs w:val="28"/>
          <w:lang w:val="en-US"/>
        </w:rPr>
        <w:t>HLA</w:t>
      </w:r>
      <w:r w:rsidRPr="006C4AB7">
        <w:rPr>
          <w:rStyle w:val="rynqvb"/>
          <w:i/>
          <w:sz w:val="28"/>
          <w:szCs w:val="28"/>
        </w:rPr>
        <w:t>-</w:t>
      </w:r>
      <w:r w:rsidRPr="006C4AB7">
        <w:rPr>
          <w:rStyle w:val="rynqvb"/>
          <w:i/>
          <w:sz w:val="28"/>
          <w:szCs w:val="28"/>
          <w:lang w:val="en-US"/>
        </w:rPr>
        <w:t>A</w:t>
      </w:r>
      <w:r w:rsidRPr="006C4AB7">
        <w:rPr>
          <w:rStyle w:val="rynqvb"/>
          <w:i/>
          <w:sz w:val="28"/>
          <w:szCs w:val="28"/>
        </w:rPr>
        <w:t>*02:01</w:t>
      </w:r>
      <w:r w:rsidRPr="00FA7A1E">
        <w:rPr>
          <w:rStyle w:val="rynqvb"/>
          <w:sz w:val="28"/>
          <w:szCs w:val="28"/>
        </w:rPr>
        <w:t xml:space="preserve">, </w:t>
      </w:r>
      <w:r w:rsidRPr="006C4AB7">
        <w:rPr>
          <w:rStyle w:val="rynqvb"/>
          <w:i/>
          <w:sz w:val="28"/>
          <w:szCs w:val="28"/>
          <w:lang w:val="en-US"/>
        </w:rPr>
        <w:t>HLA</w:t>
      </w:r>
      <w:r w:rsidRPr="006C4AB7">
        <w:rPr>
          <w:rStyle w:val="rynqvb"/>
          <w:i/>
          <w:sz w:val="28"/>
          <w:szCs w:val="28"/>
        </w:rPr>
        <w:t>-</w:t>
      </w:r>
      <w:r w:rsidRPr="006C4AB7">
        <w:rPr>
          <w:rStyle w:val="rynqvb"/>
          <w:i/>
          <w:sz w:val="28"/>
          <w:szCs w:val="28"/>
          <w:lang w:val="en-US"/>
        </w:rPr>
        <w:t>A</w:t>
      </w:r>
      <w:r w:rsidRPr="006C4AB7">
        <w:rPr>
          <w:rStyle w:val="rynqvb"/>
          <w:i/>
          <w:sz w:val="28"/>
          <w:szCs w:val="28"/>
        </w:rPr>
        <w:t>*11:01</w:t>
      </w:r>
      <w:r w:rsidRPr="00FA7A1E">
        <w:rPr>
          <w:rStyle w:val="rynqvb"/>
          <w:sz w:val="28"/>
          <w:szCs w:val="28"/>
        </w:rPr>
        <w:t xml:space="preserve"> или </w:t>
      </w:r>
      <w:r w:rsidRPr="006C4AB7">
        <w:rPr>
          <w:rStyle w:val="rynqvb"/>
          <w:i/>
          <w:sz w:val="28"/>
          <w:szCs w:val="28"/>
          <w:lang w:val="en-US"/>
        </w:rPr>
        <w:t>HLA</w:t>
      </w:r>
      <w:r w:rsidRPr="006C4AB7">
        <w:rPr>
          <w:rStyle w:val="rynqvb"/>
          <w:i/>
          <w:sz w:val="28"/>
          <w:szCs w:val="28"/>
        </w:rPr>
        <w:t>-</w:t>
      </w:r>
      <w:r w:rsidRPr="006C4AB7">
        <w:rPr>
          <w:rStyle w:val="rynqvb"/>
          <w:i/>
          <w:sz w:val="28"/>
          <w:szCs w:val="28"/>
          <w:lang w:val="en-US"/>
        </w:rPr>
        <w:t>A</w:t>
      </w:r>
      <w:r w:rsidRPr="006C4AB7">
        <w:rPr>
          <w:rStyle w:val="rynqvb"/>
          <w:i/>
          <w:sz w:val="28"/>
          <w:szCs w:val="28"/>
        </w:rPr>
        <w:t>*24:02</w:t>
      </w:r>
      <w:r w:rsidRPr="00FA7A1E">
        <w:rPr>
          <w:rStyle w:val="rynqvb"/>
          <w:sz w:val="28"/>
          <w:szCs w:val="28"/>
        </w:rPr>
        <w:t xml:space="preserve"> 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</w:rPr>
      </w:pPr>
      <w:r w:rsidRPr="00FA7A1E">
        <w:rPr>
          <w:rStyle w:val="rynqvb"/>
          <w:sz w:val="28"/>
          <w:szCs w:val="28"/>
        </w:rPr>
        <w:t xml:space="preserve">Линия серого цвета – негативность по </w:t>
      </w:r>
      <w:r w:rsidRPr="006C4AB7">
        <w:rPr>
          <w:rStyle w:val="rynqvb"/>
          <w:i/>
          <w:sz w:val="28"/>
          <w:szCs w:val="28"/>
        </w:rPr>
        <w:t>HLA-A*02:01</w:t>
      </w:r>
      <w:r w:rsidRPr="00FA7A1E">
        <w:rPr>
          <w:rStyle w:val="rynqvb"/>
          <w:sz w:val="28"/>
          <w:szCs w:val="28"/>
        </w:rPr>
        <w:t xml:space="preserve">, </w:t>
      </w:r>
      <w:r w:rsidR="006C4AB7">
        <w:rPr>
          <w:rStyle w:val="rynqvb"/>
          <w:i/>
          <w:sz w:val="28"/>
          <w:szCs w:val="28"/>
        </w:rPr>
        <w:t>HLA-A</w:t>
      </w:r>
      <w:r w:rsidRPr="006C4AB7">
        <w:rPr>
          <w:rStyle w:val="rynqvb"/>
          <w:i/>
          <w:sz w:val="28"/>
          <w:szCs w:val="28"/>
        </w:rPr>
        <w:t>*11:01</w:t>
      </w:r>
      <w:r w:rsidRPr="00FA7A1E">
        <w:rPr>
          <w:rStyle w:val="rynqvb"/>
          <w:sz w:val="28"/>
          <w:szCs w:val="28"/>
        </w:rPr>
        <w:t xml:space="preserve"> или </w:t>
      </w:r>
      <w:r w:rsidRPr="006C4AB7">
        <w:rPr>
          <w:rStyle w:val="rynqvb"/>
          <w:i/>
          <w:sz w:val="28"/>
          <w:szCs w:val="28"/>
        </w:rPr>
        <w:t>HLA-A*24:02</w:t>
      </w:r>
      <w:r w:rsidRPr="00FA7A1E">
        <w:rPr>
          <w:rStyle w:val="rynqvb"/>
          <w:sz w:val="28"/>
          <w:szCs w:val="28"/>
        </w:rPr>
        <w:t xml:space="preserve"> </w:t>
      </w:r>
    </w:p>
    <w:p w:rsidR="00654C6F" w:rsidRDefault="00654C6F" w:rsidP="00654C6F">
      <w:pPr>
        <w:pStyle w:val="a4"/>
        <w:spacing w:before="0" w:beforeAutospacing="0" w:after="0" w:afterAutospacing="0"/>
        <w:ind w:firstLine="709"/>
        <w:jc w:val="both"/>
        <w:rPr>
          <w:rStyle w:val="rynqvb"/>
          <w:sz w:val="28"/>
          <w:szCs w:val="28"/>
        </w:rPr>
      </w:pPr>
    </w:p>
    <w:p w:rsidR="00654C6F" w:rsidRPr="00FA7A1E" w:rsidRDefault="00654C6F" w:rsidP="00654C6F">
      <w:pPr>
        <w:pStyle w:val="a4"/>
        <w:spacing w:before="0" w:beforeAutospacing="0" w:after="0" w:afterAutospacing="0"/>
        <w:ind w:firstLine="709"/>
        <w:jc w:val="both"/>
        <w:rPr>
          <w:rStyle w:val="rynqvb"/>
          <w:sz w:val="28"/>
          <w:szCs w:val="28"/>
        </w:rPr>
      </w:pP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FA7A1E">
        <w:rPr>
          <w:sz w:val="28"/>
          <w:szCs w:val="28"/>
          <w:lang w:val="en-US"/>
        </w:rPr>
        <w:t xml:space="preserve">Figure 1. </w:t>
      </w:r>
      <w:r w:rsidRPr="00FA7A1E">
        <w:rPr>
          <w:rStyle w:val="rynqvb"/>
          <w:sz w:val="28"/>
          <w:szCs w:val="28"/>
          <w:lang w:val="en"/>
        </w:rPr>
        <w:t>Treatment</w:t>
      </w:r>
      <w:r w:rsidRPr="00FA7A1E">
        <w:rPr>
          <w:rStyle w:val="rynqvb"/>
          <w:sz w:val="28"/>
          <w:szCs w:val="28"/>
          <w:lang w:val="en-US"/>
        </w:rPr>
        <w:t>-</w:t>
      </w:r>
      <w:r w:rsidRPr="00FA7A1E">
        <w:rPr>
          <w:rStyle w:val="rynqvb"/>
          <w:sz w:val="28"/>
          <w:szCs w:val="28"/>
          <w:lang w:val="en"/>
        </w:rPr>
        <w:t>free</w:t>
      </w:r>
      <w:r w:rsidRPr="00FA7A1E">
        <w:rPr>
          <w:rStyle w:val="rynqvb"/>
          <w:sz w:val="28"/>
          <w:szCs w:val="28"/>
          <w:lang w:val="en-US"/>
        </w:rPr>
        <w:t xml:space="preserve"> </w:t>
      </w:r>
      <w:r w:rsidRPr="00FA7A1E">
        <w:rPr>
          <w:rStyle w:val="rynqvb"/>
          <w:sz w:val="28"/>
          <w:szCs w:val="28"/>
          <w:lang w:val="en"/>
        </w:rPr>
        <w:t>remission</w:t>
      </w:r>
      <w:r w:rsidRPr="00FA7A1E">
        <w:rPr>
          <w:rStyle w:val="rynqvb"/>
          <w:sz w:val="28"/>
          <w:szCs w:val="28"/>
          <w:lang w:val="en-US"/>
        </w:rPr>
        <w:t xml:space="preserve"> in</w:t>
      </w:r>
      <w:r w:rsidRPr="00FA7A1E">
        <w:rPr>
          <w:rStyle w:val="rynqvb"/>
          <w:sz w:val="28"/>
          <w:szCs w:val="28"/>
          <w:lang w:val="en"/>
        </w:rPr>
        <w:t xml:space="preserve"> patients with CML [26]</w:t>
      </w:r>
    </w:p>
    <w:p w:rsidR="00654C6F" w:rsidRPr="006707AC" w:rsidRDefault="001C081D" w:rsidP="00654C6F">
      <w:pPr>
        <w:pStyle w:val="a4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rStyle w:val="rynqvb"/>
          <w:sz w:val="28"/>
          <w:szCs w:val="28"/>
          <w:lang w:val="en-US"/>
        </w:rPr>
        <w:t>Note</w:t>
      </w:r>
      <w:r w:rsidR="00654C6F" w:rsidRPr="00FA7A1E">
        <w:rPr>
          <w:rStyle w:val="rynqvb"/>
          <w:sz w:val="28"/>
          <w:szCs w:val="28"/>
          <w:lang w:val="en"/>
        </w:rPr>
        <w:t>: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rStyle w:val="rynqvb"/>
          <w:sz w:val="28"/>
          <w:szCs w:val="28"/>
          <w:lang w:val="en-US"/>
        </w:rPr>
      </w:pPr>
      <w:r w:rsidRPr="00FA7A1E">
        <w:rPr>
          <w:color w:val="1B1B1B"/>
          <w:sz w:val="28"/>
          <w:szCs w:val="28"/>
          <w:shd w:val="clear" w:color="auto" w:fill="FFFFFF"/>
          <w:lang w:val="en-US"/>
        </w:rPr>
        <w:t xml:space="preserve">X-axes </w:t>
      </w:r>
      <w:r w:rsidRPr="00FA7A1E">
        <w:rPr>
          <w:rStyle w:val="rynqvb"/>
          <w:sz w:val="28"/>
          <w:szCs w:val="28"/>
          <w:lang w:val="en-US"/>
        </w:rPr>
        <w:t>–</w:t>
      </w:r>
      <w:r w:rsidRPr="00FA7A1E">
        <w:rPr>
          <w:color w:val="1B1B1B"/>
          <w:sz w:val="28"/>
          <w:szCs w:val="28"/>
          <w:shd w:val="clear" w:color="auto" w:fill="FFFFFF"/>
          <w:lang w:val="en-US"/>
        </w:rPr>
        <w:t xml:space="preserve"> </w:t>
      </w:r>
      <w:r w:rsidRPr="00FA7A1E">
        <w:rPr>
          <w:rStyle w:val="rynqvb"/>
          <w:sz w:val="28"/>
          <w:szCs w:val="28"/>
          <w:lang w:val="en"/>
        </w:rPr>
        <w:t xml:space="preserve">time after </w:t>
      </w:r>
      <w:r w:rsidRPr="00FA7A1E">
        <w:rPr>
          <w:rStyle w:val="rynqvb"/>
          <w:sz w:val="28"/>
          <w:szCs w:val="28"/>
          <w:lang w:val="en-US"/>
        </w:rPr>
        <w:t>discontinuation</w:t>
      </w:r>
      <w:r w:rsidRPr="00FA7A1E">
        <w:rPr>
          <w:rStyle w:val="rynqvb"/>
          <w:sz w:val="28"/>
          <w:szCs w:val="28"/>
          <w:lang w:val="en"/>
        </w:rPr>
        <w:t xml:space="preserve"> of treatment, months</w:t>
      </w:r>
    </w:p>
    <w:p w:rsidR="00654C6F" w:rsidRPr="00FA7A1E" w:rsidRDefault="00654C6F" w:rsidP="00654C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A7A1E">
        <w:rPr>
          <w:rStyle w:val="a3"/>
          <w:rFonts w:ascii="Times New Roman" w:hAnsi="Times New Roman" w:cs="Times New Roman"/>
          <w:i w:val="0"/>
          <w:color w:val="1B1B1B"/>
          <w:sz w:val="28"/>
          <w:szCs w:val="28"/>
          <w:shd w:val="clear" w:color="auto" w:fill="FFFFFF"/>
          <w:lang w:val="en-US"/>
        </w:rPr>
        <w:t>Y</w:t>
      </w:r>
      <w:r w:rsidRPr="00FA7A1E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en-US"/>
        </w:rPr>
        <w:t xml:space="preserve">-axes </w:t>
      </w:r>
      <w:r w:rsidRPr="00FA7A1E">
        <w:rPr>
          <w:rStyle w:val="rynqvb"/>
          <w:rFonts w:ascii="Times New Roman" w:hAnsi="Times New Roman" w:cs="Times New Roman"/>
          <w:sz w:val="28"/>
          <w:szCs w:val="28"/>
          <w:lang w:val="en-US"/>
        </w:rPr>
        <w:t>–</w:t>
      </w:r>
      <w:r w:rsidRPr="00FA7A1E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en-US"/>
        </w:rPr>
        <w:t xml:space="preserve"> </w:t>
      </w:r>
      <w:r w:rsidRPr="00FA7A1E">
        <w:rPr>
          <w:rFonts w:ascii="Times New Roman" w:hAnsi="Times New Roman" w:cs="Times New Roman"/>
          <w:sz w:val="28"/>
          <w:szCs w:val="28"/>
          <w:lang w:val="en-US"/>
        </w:rPr>
        <w:t>treatment-free remission, %</w:t>
      </w:r>
    </w:p>
    <w:p w:rsidR="00654C6F" w:rsidRPr="00FA7A1E" w:rsidRDefault="00654C6F" w:rsidP="00654C6F">
      <w:pPr>
        <w:pStyle w:val="a4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FA7A1E">
        <w:rPr>
          <w:sz w:val="28"/>
          <w:szCs w:val="28"/>
          <w:lang w:val="en-US"/>
        </w:rPr>
        <w:t xml:space="preserve">Black line – positivity for </w:t>
      </w:r>
      <w:r w:rsidRPr="00FA7A1E">
        <w:rPr>
          <w:i/>
          <w:sz w:val="28"/>
          <w:szCs w:val="28"/>
          <w:lang w:val="en-US"/>
        </w:rPr>
        <w:t>HLA-A*02:01</w:t>
      </w:r>
      <w:r w:rsidRPr="00FA7A1E">
        <w:rPr>
          <w:sz w:val="28"/>
          <w:szCs w:val="28"/>
          <w:lang w:val="en-US"/>
        </w:rPr>
        <w:t xml:space="preserve">, </w:t>
      </w:r>
      <w:r w:rsidRPr="00FA7A1E">
        <w:rPr>
          <w:i/>
          <w:sz w:val="28"/>
          <w:szCs w:val="28"/>
          <w:lang w:val="en-US"/>
        </w:rPr>
        <w:t>HLA-A*11:01</w:t>
      </w:r>
      <w:r w:rsidRPr="00FA7A1E">
        <w:rPr>
          <w:sz w:val="28"/>
          <w:szCs w:val="28"/>
          <w:lang w:val="en-US"/>
        </w:rPr>
        <w:t xml:space="preserve"> or </w:t>
      </w:r>
      <w:r w:rsidRPr="00FA7A1E">
        <w:rPr>
          <w:i/>
          <w:sz w:val="28"/>
          <w:szCs w:val="28"/>
          <w:lang w:val="en-US"/>
        </w:rPr>
        <w:t>HLA-A*24:02</w:t>
      </w:r>
      <w:bookmarkStart w:id="0" w:name="_GoBack"/>
      <w:bookmarkEnd w:id="0"/>
    </w:p>
    <w:p w:rsidR="00654C6F" w:rsidRPr="00654C6F" w:rsidRDefault="00654C6F" w:rsidP="00654C6F">
      <w:pPr>
        <w:pStyle w:val="a4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FA7A1E">
        <w:rPr>
          <w:sz w:val="28"/>
          <w:szCs w:val="28"/>
          <w:lang w:val="en-US"/>
        </w:rPr>
        <w:t xml:space="preserve">Gray line – negativity for </w:t>
      </w:r>
      <w:r w:rsidRPr="00FA7A1E">
        <w:rPr>
          <w:i/>
          <w:sz w:val="28"/>
          <w:szCs w:val="28"/>
          <w:lang w:val="en-US"/>
        </w:rPr>
        <w:t>HLA-A*02:01</w:t>
      </w:r>
      <w:r w:rsidRPr="00FA7A1E">
        <w:rPr>
          <w:sz w:val="28"/>
          <w:szCs w:val="28"/>
          <w:lang w:val="en-US"/>
        </w:rPr>
        <w:t xml:space="preserve">, </w:t>
      </w:r>
      <w:r w:rsidRPr="00FA7A1E">
        <w:rPr>
          <w:i/>
          <w:sz w:val="28"/>
          <w:szCs w:val="28"/>
          <w:lang w:val="en-US"/>
        </w:rPr>
        <w:t>HLA-A*11:01</w:t>
      </w:r>
      <w:r w:rsidRPr="00FA7A1E">
        <w:rPr>
          <w:sz w:val="28"/>
          <w:szCs w:val="28"/>
          <w:lang w:val="en-US"/>
        </w:rPr>
        <w:t xml:space="preserve"> or </w:t>
      </w:r>
      <w:r w:rsidRPr="00FA7A1E">
        <w:rPr>
          <w:i/>
          <w:sz w:val="28"/>
          <w:szCs w:val="28"/>
          <w:lang w:val="en-US"/>
        </w:rPr>
        <w:t>HLA-A*24:02</w:t>
      </w:r>
    </w:p>
    <w:p w:rsidR="00DF2707" w:rsidRPr="00654C6F" w:rsidRDefault="00DF2707">
      <w:pPr>
        <w:rPr>
          <w:lang w:val="en-US"/>
        </w:rPr>
      </w:pPr>
    </w:p>
    <w:sectPr w:rsidR="00DF2707" w:rsidRPr="00654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F62"/>
    <w:rsid w:val="00036F62"/>
    <w:rsid w:val="001C081D"/>
    <w:rsid w:val="00654C6F"/>
    <w:rsid w:val="006C4AB7"/>
    <w:rsid w:val="00D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C1DD8"/>
  <w15:chartTrackingRefBased/>
  <w15:docId w15:val="{65DC4086-0AD6-4F51-B3C4-CF8FDC0F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654C6F"/>
  </w:style>
  <w:style w:type="character" w:styleId="a3">
    <w:name w:val="Emphasis"/>
    <w:basedOn w:val="a0"/>
    <w:uiPriority w:val="20"/>
    <w:qFormat/>
    <w:rsid w:val="00654C6F"/>
    <w:rPr>
      <w:i/>
      <w:iCs/>
    </w:rPr>
  </w:style>
  <w:style w:type="paragraph" w:styleId="a4">
    <w:name w:val="Normal (Web)"/>
    <w:basedOn w:val="a"/>
    <w:uiPriority w:val="99"/>
    <w:unhideWhenUsed/>
    <w:rsid w:val="006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516</Characters>
  <Application>Microsoft Office Word</Application>
  <DocSecurity>0</DocSecurity>
  <Lines>4</Lines>
  <Paragraphs>1</Paragraphs>
  <ScaleCrop>false</ScaleCrop>
  <Company>АО ЛОЭСК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Елена Витальевна</dc:creator>
  <cp:keywords/>
  <dc:description/>
  <cp:lastModifiedBy>Кузьмич Елена Витальевна</cp:lastModifiedBy>
  <cp:revision>4</cp:revision>
  <dcterms:created xsi:type="dcterms:W3CDTF">2026-01-19T11:32:00Z</dcterms:created>
  <dcterms:modified xsi:type="dcterms:W3CDTF">2026-01-19T12:49:00Z</dcterms:modified>
</cp:coreProperties>
</file>